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2-253/2803/2025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0072-01-2025-000024-02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номного округа - Югры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заседания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Зубайраеву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договору, процентов за пользование чужими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акционерное общество «ОТП Банк»,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Зубайраеву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договору, процентов за 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акционерное общество «ОТП 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(ИНН 7702814010, ОГРН 1137746368847)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кредитном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договору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9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кредитом за период с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0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чужими денежными средствами за период с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сударственной пошлины в размере </w:t>
      </w:r>
      <w:r>
        <w:rPr>
          <w:rStyle w:val="cat-Sumgrp-21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2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23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Зубайраева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4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(ИНН 7702814010, ОГРН 1137746368847)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>ю нас</w:t>
      </w:r>
      <w:r>
        <w:rPr>
          <w:rFonts w:ascii="Times New Roman" w:eastAsia="Times New Roman" w:hAnsi="Times New Roman" w:cs="Times New Roman"/>
          <w:sz w:val="28"/>
          <w:szCs w:val="28"/>
        </w:rPr>
        <w:t>тоящим решением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395 Гражданского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 за период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вступления настоящего решения в законную силу по день фактического исполнения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PassportDatagrp-24rplc-24">
    <w:name w:val="cat-PassportData grp-24 rplc-24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Sumgrp-20rplc-38">
    <w:name w:val="cat-Sum grp-20 rplc-38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PassportDatagrp-24rplc-47">
    <w:name w:val="cat-PassportData grp-2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